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F1" w:rsidRDefault="005875F1" w:rsidP="006438FD"/>
    <w:p w:rsidR="00CE606F" w:rsidRDefault="00CE606F" w:rsidP="001778E0">
      <w:pPr>
        <w:jc w:val="both"/>
      </w:pPr>
    </w:p>
    <w:p w:rsidR="006438FD" w:rsidRDefault="006438FD" w:rsidP="001778E0">
      <w:pPr>
        <w:jc w:val="both"/>
      </w:pPr>
      <w:r>
        <w:t>In accordance with MVA Regulations, School Bus Drivers CANNOT transport items other than a regular backpack which can fit comfortably on the student’s lap without extending into another student’s space (or into the aisle, or in front of the student).</w:t>
      </w:r>
    </w:p>
    <w:p w:rsidR="006939C6" w:rsidRDefault="006939C6" w:rsidP="002C66CD">
      <w:pPr>
        <w:jc w:val="both"/>
      </w:pPr>
    </w:p>
    <w:p w:rsidR="006438FD" w:rsidRPr="000E1054" w:rsidRDefault="006438FD" w:rsidP="002C66CD">
      <w:pPr>
        <w:jc w:val="both"/>
        <w:rPr>
          <w:u w:val="single"/>
        </w:rPr>
      </w:pPr>
      <w:r w:rsidRPr="000E1054">
        <w:rPr>
          <w:u w:val="single"/>
        </w:rPr>
        <w:t xml:space="preserve">The following items </w:t>
      </w:r>
      <w:r w:rsidRPr="000E1054">
        <w:rPr>
          <w:b/>
          <w:u w:val="single"/>
        </w:rPr>
        <w:t>CANNOT</w:t>
      </w:r>
      <w:r w:rsidRPr="000E1054">
        <w:rPr>
          <w:u w:val="single"/>
        </w:rPr>
        <w:t xml:space="preserve"> be safely transported on a school bus:</w:t>
      </w:r>
    </w:p>
    <w:p w:rsidR="006438FD" w:rsidRPr="0026069A" w:rsidRDefault="006438FD" w:rsidP="002C66CD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26069A">
        <w:rPr>
          <w:b/>
        </w:rPr>
        <w:t>Guitars and Trombones</w:t>
      </w:r>
    </w:p>
    <w:p w:rsidR="006438FD" w:rsidRPr="0026069A" w:rsidRDefault="006438FD" w:rsidP="002C66CD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26069A">
        <w:rPr>
          <w:b/>
        </w:rPr>
        <w:t>Tenor and Bari Saxophones</w:t>
      </w:r>
    </w:p>
    <w:p w:rsidR="006438FD" w:rsidRPr="0026069A" w:rsidRDefault="006438FD" w:rsidP="002C66CD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26069A">
        <w:rPr>
          <w:b/>
        </w:rPr>
        <w:t>Ice Hockey Sticks</w:t>
      </w:r>
    </w:p>
    <w:p w:rsidR="006438FD" w:rsidRPr="0026069A" w:rsidRDefault="006438FD" w:rsidP="002C66CD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26069A">
        <w:rPr>
          <w:b/>
        </w:rPr>
        <w:t>Lacrosse Sticks</w:t>
      </w:r>
    </w:p>
    <w:p w:rsidR="006438FD" w:rsidRPr="0026069A" w:rsidRDefault="006438FD" w:rsidP="002C66CD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26069A">
        <w:rPr>
          <w:b/>
        </w:rPr>
        <w:t>Baseball Bats</w:t>
      </w:r>
    </w:p>
    <w:p w:rsidR="006438FD" w:rsidRPr="0026069A" w:rsidRDefault="006438FD" w:rsidP="002C66CD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26069A">
        <w:rPr>
          <w:b/>
        </w:rPr>
        <w:t>Drums, Cellos and other large instruments</w:t>
      </w:r>
    </w:p>
    <w:p w:rsidR="0074609B" w:rsidRPr="0026069A" w:rsidRDefault="0074609B" w:rsidP="002C66CD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26069A">
        <w:rPr>
          <w:b/>
        </w:rPr>
        <w:t>Large school projects that will not fit on the student’s lap</w:t>
      </w:r>
    </w:p>
    <w:p w:rsidR="0074609B" w:rsidRDefault="0074609B" w:rsidP="002C66CD">
      <w:pPr>
        <w:pStyle w:val="ListParagraph"/>
        <w:ind w:hanging="360"/>
        <w:jc w:val="both"/>
      </w:pPr>
    </w:p>
    <w:p w:rsidR="0074609B" w:rsidRPr="000E1054" w:rsidRDefault="0074609B" w:rsidP="002C66CD">
      <w:pPr>
        <w:jc w:val="both"/>
        <w:rPr>
          <w:u w:val="single"/>
        </w:rPr>
      </w:pPr>
      <w:r w:rsidRPr="000E1054">
        <w:rPr>
          <w:u w:val="single"/>
        </w:rPr>
        <w:t xml:space="preserve">Items which </w:t>
      </w:r>
      <w:r w:rsidRPr="000E1054">
        <w:rPr>
          <w:b/>
          <w:u w:val="single"/>
        </w:rPr>
        <w:t>CAN</w:t>
      </w:r>
      <w:r w:rsidRPr="000E1054">
        <w:rPr>
          <w:u w:val="single"/>
        </w:rPr>
        <w:t xml:space="preserve"> be transported:</w:t>
      </w:r>
    </w:p>
    <w:p w:rsidR="0074609B" w:rsidRPr="0026069A" w:rsidRDefault="003A6469" w:rsidP="002C66C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A regular size bac</w:t>
      </w:r>
      <w:r w:rsidR="0074609B" w:rsidRPr="0026069A">
        <w:rPr>
          <w:b/>
        </w:rPr>
        <w:t>k pack that sits comfortably on the student’s lap</w:t>
      </w:r>
    </w:p>
    <w:p w:rsidR="0074609B" w:rsidRPr="0026069A" w:rsidRDefault="003A6469" w:rsidP="002C66C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Small band</w:t>
      </w:r>
      <w:r w:rsidR="0074609B" w:rsidRPr="0026069A">
        <w:rPr>
          <w:b/>
        </w:rPr>
        <w:t xml:space="preserve"> instruments such as flutes, trumpets- anything up to the size of (and including) an alto </w:t>
      </w:r>
      <w:r w:rsidR="0034318C" w:rsidRPr="0026069A">
        <w:rPr>
          <w:b/>
        </w:rPr>
        <w:t>saxophone</w:t>
      </w:r>
    </w:p>
    <w:p w:rsidR="0034318C" w:rsidRPr="0026069A" w:rsidRDefault="0034318C" w:rsidP="002C66CD">
      <w:pPr>
        <w:pStyle w:val="ListParagraph"/>
        <w:numPr>
          <w:ilvl w:val="0"/>
          <w:numId w:val="2"/>
        </w:numPr>
        <w:jc w:val="both"/>
        <w:rPr>
          <w:b/>
        </w:rPr>
      </w:pPr>
      <w:r w:rsidRPr="0026069A">
        <w:rPr>
          <w:b/>
        </w:rPr>
        <w:t>Balls contained within the student’s backpack</w:t>
      </w:r>
    </w:p>
    <w:p w:rsidR="0034318C" w:rsidRPr="0026069A" w:rsidRDefault="0034318C" w:rsidP="002C66CD">
      <w:pPr>
        <w:pStyle w:val="ListParagraph"/>
        <w:numPr>
          <w:ilvl w:val="0"/>
          <w:numId w:val="2"/>
        </w:numPr>
        <w:jc w:val="both"/>
        <w:rPr>
          <w:b/>
        </w:rPr>
      </w:pPr>
      <w:r w:rsidRPr="0026069A">
        <w:rPr>
          <w:b/>
        </w:rPr>
        <w:t>Skateboards completely enclosed in a zippered bag (no longboards)</w:t>
      </w:r>
    </w:p>
    <w:p w:rsidR="0034318C" w:rsidRPr="0026069A" w:rsidRDefault="0034318C" w:rsidP="002C66CD">
      <w:pPr>
        <w:pStyle w:val="ListParagraph"/>
        <w:numPr>
          <w:ilvl w:val="0"/>
          <w:numId w:val="2"/>
        </w:numPr>
        <w:jc w:val="both"/>
        <w:rPr>
          <w:b/>
        </w:rPr>
      </w:pPr>
      <w:r w:rsidRPr="0026069A">
        <w:rPr>
          <w:b/>
        </w:rPr>
        <w:t>Gra</w:t>
      </w:r>
      <w:r w:rsidR="00476F8C">
        <w:rPr>
          <w:b/>
        </w:rPr>
        <w:t>ss/Field Hockey sticks completely</w:t>
      </w:r>
      <w:r w:rsidRPr="0026069A">
        <w:rPr>
          <w:b/>
        </w:rPr>
        <w:t xml:space="preserve"> enclosed</w:t>
      </w:r>
    </w:p>
    <w:p w:rsidR="0034318C" w:rsidRPr="0026069A" w:rsidRDefault="0034318C" w:rsidP="002C66CD">
      <w:pPr>
        <w:jc w:val="both"/>
        <w:rPr>
          <w:b/>
        </w:rPr>
      </w:pPr>
    </w:p>
    <w:p w:rsidR="0067336B" w:rsidRDefault="0067336B" w:rsidP="002C66CD">
      <w:pPr>
        <w:jc w:val="both"/>
      </w:pPr>
    </w:p>
    <w:p w:rsidR="0034318C" w:rsidRDefault="0034318C" w:rsidP="002C66CD">
      <w:pPr>
        <w:jc w:val="both"/>
      </w:pPr>
      <w:r>
        <w:t xml:space="preserve">School buses are engineered to provide the highest level of protection </w:t>
      </w:r>
      <w:r w:rsidR="003A6469">
        <w:t>for a large group of passengers.</w:t>
      </w:r>
      <w:r>
        <w:t xml:space="preserve"> They are not designed to safely carry </w:t>
      </w:r>
      <w:r w:rsidR="003A6469">
        <w:t>cargo along with the passengers.</w:t>
      </w:r>
      <w:r>
        <w:t xml:space="preserve"> The compromise is the backpack, with all items stored securely insid</w:t>
      </w:r>
      <w:r w:rsidR="003A6469">
        <w:t>e</w:t>
      </w:r>
      <w:r w:rsidR="00476F8C">
        <w:t xml:space="preserve"> that</w:t>
      </w:r>
      <w:r w:rsidR="003A6469">
        <w:t xml:space="preserve"> can sit comfortably </w:t>
      </w:r>
      <w:r>
        <w:t>on a student’s lap. Hard items st</w:t>
      </w:r>
      <w:r w:rsidR="003A6469">
        <w:t>icking out of the backpack and/</w:t>
      </w:r>
      <w:r>
        <w:t xml:space="preserve">or strapped to the outside of the backpack compromise the safety of compartmentalization. </w:t>
      </w:r>
    </w:p>
    <w:p w:rsidR="0034318C" w:rsidRDefault="0034318C" w:rsidP="002C66CD">
      <w:pPr>
        <w:jc w:val="both"/>
      </w:pPr>
    </w:p>
    <w:p w:rsidR="0034318C" w:rsidRDefault="0034318C" w:rsidP="002C66CD">
      <w:pPr>
        <w:jc w:val="both"/>
      </w:pPr>
      <w:r>
        <w:t>Under the compartmentalization concept, seat backs in school buses are made</w:t>
      </w:r>
      <w:r w:rsidR="00CE3BCE">
        <w:t xml:space="preserve"> higher, wider, and thicker than</w:t>
      </w:r>
      <w:r>
        <w:t xml:space="preserve"> </w:t>
      </w:r>
      <w:r w:rsidR="00F6171F">
        <w:t>b</w:t>
      </w:r>
      <w:r w:rsidR="00CE3BCE">
        <w:t>efore as well</w:t>
      </w:r>
      <w:r w:rsidR="003A6469">
        <w:t>,</w:t>
      </w:r>
      <w:r>
        <w:t xml:space="preserve"> they are closer together. All metal surfaces are covered with </w:t>
      </w:r>
      <w:r w:rsidR="00B23165">
        <w:t xml:space="preserve">energy-absorbing padding. Today’s bus seats must also have a steel inner structure that bends forward to help absorb energy when a child is </w:t>
      </w:r>
      <w:r w:rsidR="003A6469">
        <w:t>throw</w:t>
      </w:r>
      <w:r w:rsidR="00476F8C">
        <w:t>n against it the seat</w:t>
      </w:r>
      <w:r w:rsidR="00B23165">
        <w:t xml:space="preserve"> must give just enough to absorb the weight of the child in the seat behind. This protects the child in the event of a sudden stop or accident. Anything that is stored in front of a student’s face or between their legs prevents them from receiving the protection of the padded surface </w:t>
      </w:r>
      <w:r w:rsidR="00476F8C">
        <w:t>i</w:t>
      </w:r>
      <w:r w:rsidR="00B23165">
        <w:t>n front of them. Anything stored</w:t>
      </w:r>
      <w:r w:rsidR="00F6171F">
        <w:t xml:space="preserve"> </w:t>
      </w:r>
      <w:r w:rsidR="00B23165">
        <w:t>on the floor becomes a hazard that they</w:t>
      </w:r>
      <w:r w:rsidR="00476F8C">
        <w:t xml:space="preserve"> or other students c</w:t>
      </w:r>
      <w:r w:rsidR="00B23165">
        <w:t xml:space="preserve">ould trip on. </w:t>
      </w:r>
    </w:p>
    <w:p w:rsidR="00B23165" w:rsidRDefault="00B23165" w:rsidP="002C66CD">
      <w:pPr>
        <w:jc w:val="both"/>
      </w:pPr>
    </w:p>
    <w:p w:rsidR="0074609B" w:rsidRPr="0074609B" w:rsidRDefault="00B23165" w:rsidP="00D9143B">
      <w:pPr>
        <w:jc w:val="both"/>
      </w:pPr>
      <w:r>
        <w:t xml:space="preserve">We in the transportation department have a responsibility to transport students safely to </w:t>
      </w:r>
      <w:r w:rsidR="00476F8C">
        <w:t xml:space="preserve">and from </w:t>
      </w:r>
      <w:r>
        <w:t>school. Allowing unsafe, insecure cargo is neg</w:t>
      </w:r>
      <w:bookmarkStart w:id="0" w:name="_GoBack"/>
      <w:bookmarkEnd w:id="0"/>
      <w:r>
        <w:t xml:space="preserve">lecting that responsibility. We appreciate your efforts and your support in maintaining a safe environment for </w:t>
      </w:r>
      <w:r w:rsidR="00476F8C">
        <w:t>all children riding school buses.</w:t>
      </w:r>
    </w:p>
    <w:sectPr w:rsidR="0074609B" w:rsidRPr="0074609B" w:rsidSect="00D9143B">
      <w:headerReference w:type="default" r:id="rId9"/>
      <w:footerReference w:type="default" r:id="rId10"/>
      <w:pgSz w:w="12240" w:h="15840"/>
      <w:pgMar w:top="1701" w:right="1440" w:bottom="1440" w:left="1440" w:header="44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B4" w:rsidRDefault="00AF64B4" w:rsidP="00AF64B4">
      <w:r>
        <w:separator/>
      </w:r>
    </w:p>
  </w:endnote>
  <w:endnote w:type="continuationSeparator" w:id="0">
    <w:p w:rsidR="00AF64B4" w:rsidRDefault="00AF64B4" w:rsidP="00AF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06F" w:rsidRPr="00476F8C" w:rsidRDefault="003A6469">
    <w:pPr>
      <w:pStyle w:val="Footer"/>
      <w:rPr>
        <w:sz w:val="12"/>
        <w:szCs w:val="12"/>
      </w:rPr>
    </w:pPr>
    <w:r w:rsidRPr="00476F8C">
      <w:rPr>
        <w:sz w:val="12"/>
        <w:szCs w:val="12"/>
      </w:rPr>
      <w:fldChar w:fldCharType="begin"/>
    </w:r>
    <w:r w:rsidRPr="00476F8C">
      <w:rPr>
        <w:sz w:val="12"/>
        <w:szCs w:val="12"/>
      </w:rPr>
      <w:instrText xml:space="preserve"> FILENAME  \p  \* MERGEFORMAT </w:instrText>
    </w:r>
    <w:r w:rsidRPr="00476F8C">
      <w:rPr>
        <w:sz w:val="12"/>
        <w:szCs w:val="12"/>
      </w:rPr>
      <w:fldChar w:fldCharType="separate"/>
    </w:r>
    <w:r w:rsidR="00D9143B">
      <w:rPr>
        <w:noProof/>
        <w:sz w:val="12"/>
        <w:szCs w:val="12"/>
      </w:rPr>
      <w:t>T:\Memos\MVA Regulations.docx</w:t>
    </w:r>
    <w:r w:rsidRPr="00476F8C">
      <w:rPr>
        <w:noProof/>
        <w:sz w:val="12"/>
        <w:szCs w:val="12"/>
      </w:rPr>
      <w:fldChar w:fldCharType="end"/>
    </w:r>
  </w:p>
  <w:p w:rsidR="00931A08" w:rsidRPr="00931A08" w:rsidRDefault="00931A08" w:rsidP="00931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B4" w:rsidRDefault="00AF64B4" w:rsidP="00AF64B4">
      <w:r>
        <w:separator/>
      </w:r>
    </w:p>
  </w:footnote>
  <w:footnote w:type="continuationSeparator" w:id="0">
    <w:p w:rsidR="00AF64B4" w:rsidRDefault="00AF64B4" w:rsidP="00AF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06F" w:rsidRDefault="005A2D8C" w:rsidP="003A6469">
    <w:pPr>
      <w:pStyle w:val="Header"/>
      <w:pBdr>
        <w:bottom w:val="single" w:sz="8" w:space="1" w:color="auto"/>
      </w:pBdr>
      <w:jc w:val="right"/>
    </w:pPr>
    <w:r>
      <w:rPr>
        <w:noProof/>
        <w:lang w:eastAsia="en-CA"/>
      </w:rPr>
      <w:drawing>
        <wp:inline distT="0" distB="0" distL="0" distR="0" wp14:anchorId="5E0B0487" wp14:editId="67B99611">
          <wp:extent cx="1362710" cy="640080"/>
          <wp:effectExtent l="0" t="0" r="8890" b="7620"/>
          <wp:docPr id="1" name="Picture 1" descr="T:\Office\SD Logo_files\StudyCR_C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Office\SD Logo_files\StudyCR_C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A0261"/>
    <w:multiLevelType w:val="hybridMultilevel"/>
    <w:tmpl w:val="F68AC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A6DB7"/>
    <w:multiLevelType w:val="hybridMultilevel"/>
    <w:tmpl w:val="B4A0D7DE"/>
    <w:lvl w:ilvl="0" w:tplc="10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B4"/>
    <w:rsid w:val="000E1054"/>
    <w:rsid w:val="001778E0"/>
    <w:rsid w:val="0026069A"/>
    <w:rsid w:val="002C66CD"/>
    <w:rsid w:val="0034318C"/>
    <w:rsid w:val="003A6469"/>
    <w:rsid w:val="00476F8C"/>
    <w:rsid w:val="004A0574"/>
    <w:rsid w:val="004B3480"/>
    <w:rsid w:val="005875F1"/>
    <w:rsid w:val="005A2D8C"/>
    <w:rsid w:val="006438FD"/>
    <w:rsid w:val="0067336B"/>
    <w:rsid w:val="006939C6"/>
    <w:rsid w:val="006B6727"/>
    <w:rsid w:val="0074609B"/>
    <w:rsid w:val="00870CC3"/>
    <w:rsid w:val="00931A08"/>
    <w:rsid w:val="00AF64B4"/>
    <w:rsid w:val="00B23165"/>
    <w:rsid w:val="00CE3BCE"/>
    <w:rsid w:val="00CE606F"/>
    <w:rsid w:val="00D9143B"/>
    <w:rsid w:val="00F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4B4"/>
  </w:style>
  <w:style w:type="paragraph" w:styleId="Footer">
    <w:name w:val="footer"/>
    <w:basedOn w:val="Normal"/>
    <w:link w:val="FooterChar"/>
    <w:uiPriority w:val="99"/>
    <w:unhideWhenUsed/>
    <w:rsid w:val="00AF6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B4"/>
  </w:style>
  <w:style w:type="paragraph" w:styleId="BalloonText">
    <w:name w:val="Balloon Text"/>
    <w:basedOn w:val="Normal"/>
    <w:link w:val="BalloonTextChar"/>
    <w:uiPriority w:val="99"/>
    <w:semiHidden/>
    <w:unhideWhenUsed/>
    <w:rsid w:val="00AF6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4B4"/>
  </w:style>
  <w:style w:type="paragraph" w:styleId="Footer">
    <w:name w:val="footer"/>
    <w:basedOn w:val="Normal"/>
    <w:link w:val="FooterChar"/>
    <w:uiPriority w:val="99"/>
    <w:unhideWhenUsed/>
    <w:rsid w:val="00AF6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B4"/>
  </w:style>
  <w:style w:type="paragraph" w:styleId="BalloonText">
    <w:name w:val="Balloon Text"/>
    <w:basedOn w:val="Normal"/>
    <w:link w:val="BalloonTextChar"/>
    <w:uiPriority w:val="99"/>
    <w:semiHidden/>
    <w:unhideWhenUsed/>
    <w:rsid w:val="00AF6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B75C-77EC-49E5-9DBE-5F20F08E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 Secretary</dc:creator>
  <cp:lastModifiedBy>Trans Receive</cp:lastModifiedBy>
  <cp:revision>17</cp:revision>
  <cp:lastPrinted>2015-02-05T17:04:00Z</cp:lastPrinted>
  <dcterms:created xsi:type="dcterms:W3CDTF">2015-02-04T23:16:00Z</dcterms:created>
  <dcterms:modified xsi:type="dcterms:W3CDTF">2015-02-06T21:36:00Z</dcterms:modified>
</cp:coreProperties>
</file>